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B85" w:rsidRPr="004D6D66" w:rsidRDefault="00973B85" w:rsidP="00973B85">
      <w:pPr>
        <w:jc w:val="center"/>
        <w:rPr>
          <w:rFonts w:ascii="Arial" w:hAnsi="Arial"/>
          <w:b/>
        </w:rPr>
      </w:pPr>
      <w:r w:rsidRPr="004D6D66">
        <w:rPr>
          <w:rFonts w:ascii="Arial" w:hAnsi="Arial"/>
          <w:b/>
        </w:rPr>
        <w:t>PR</w:t>
      </w:r>
      <w:r>
        <w:rPr>
          <w:rFonts w:ascii="Arial" w:hAnsi="Arial"/>
          <w:b/>
        </w:rPr>
        <w:t xml:space="preserve">OGETTO PAVIMENTAZIONE STRADALE </w:t>
      </w:r>
    </w:p>
    <w:p w:rsidR="00973B85" w:rsidRDefault="00973B85" w:rsidP="00973B85">
      <w:pPr>
        <w:jc w:val="both"/>
        <w:rPr>
          <w:rFonts w:ascii="Arial" w:hAnsi="Arial"/>
        </w:rPr>
      </w:pPr>
    </w:p>
    <w:p w:rsidR="00973B85" w:rsidRDefault="00973B85" w:rsidP="00973B85">
      <w:pPr>
        <w:jc w:val="both"/>
        <w:rPr>
          <w:rFonts w:ascii="Arial" w:hAnsi="Arial"/>
        </w:rPr>
      </w:pPr>
    </w:p>
    <w:p w:rsidR="00973B85" w:rsidRPr="006D2588" w:rsidRDefault="00BE7693" w:rsidP="00973B85">
      <w:pPr>
        <w:jc w:val="both"/>
        <w:rPr>
          <w:rFonts w:ascii="Arial" w:hAnsi="Arial"/>
        </w:rPr>
      </w:pPr>
      <w:r>
        <w:rPr>
          <w:rFonts w:ascii="Arial" w:hAnsi="Arial"/>
        </w:rPr>
        <w:t>TEMA  5</w:t>
      </w:r>
    </w:p>
    <w:p w:rsidR="00973B85" w:rsidRDefault="00973B85" w:rsidP="00973B85">
      <w:pPr>
        <w:jc w:val="both"/>
        <w:rPr>
          <w:rFonts w:ascii="Arial" w:hAnsi="Arial"/>
        </w:rPr>
      </w:pPr>
    </w:p>
    <w:p w:rsidR="007D4E6D" w:rsidRDefault="00973B85" w:rsidP="00973B85">
      <w:pPr>
        <w:jc w:val="both"/>
        <w:rPr>
          <w:rFonts w:ascii="Arial" w:hAnsi="Arial"/>
        </w:rPr>
      </w:pPr>
      <w:r>
        <w:rPr>
          <w:rFonts w:ascii="Arial" w:hAnsi="Arial"/>
        </w:rPr>
        <w:t>L’eliminazione di un passaggio a livello tra una strada extraurbana secondaria di tipo C2 e una linea ferroviaria a doppio binario ha comportato la realizzazione di un sovrappasso. Si progetti la pavimentazione flessibile</w:t>
      </w:r>
      <w:r w:rsidR="007D4E6D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7D4E6D">
        <w:rPr>
          <w:rFonts w:ascii="Arial" w:hAnsi="Arial"/>
        </w:rPr>
        <w:t>Nel tratto di raccordo in piano della rampa del sovrappasso prove in sito sul sottofondo ha dato i seguenti risultati:</w:t>
      </w:r>
    </w:p>
    <w:p w:rsidR="007D4E6D" w:rsidRDefault="007D4E6D" w:rsidP="00973B85">
      <w:pPr>
        <w:jc w:val="both"/>
        <w:rPr>
          <w:rFonts w:ascii="Arial" w:hAnsi="Arial"/>
        </w:rPr>
      </w:pPr>
    </w:p>
    <w:tbl>
      <w:tblPr>
        <w:tblStyle w:val="Grigliatabella"/>
        <w:tblW w:w="0" w:type="auto"/>
        <w:jc w:val="center"/>
        <w:tblLook w:val="01E0" w:firstRow="1" w:lastRow="1" w:firstColumn="1" w:lastColumn="1" w:noHBand="0" w:noVBand="0"/>
      </w:tblPr>
      <w:tblGrid>
        <w:gridCol w:w="1188"/>
        <w:gridCol w:w="1440"/>
      </w:tblGrid>
      <w:tr w:rsidR="007D4E6D" w:rsidRPr="00E3664A" w:rsidTr="008156F6">
        <w:trPr>
          <w:trHeight w:hRule="exact" w:val="567"/>
          <w:jc w:val="center"/>
        </w:trPr>
        <w:tc>
          <w:tcPr>
            <w:tcW w:w="1188" w:type="dxa"/>
            <w:vAlign w:val="center"/>
          </w:tcPr>
          <w:p w:rsidR="007D4E6D" w:rsidRPr="00E3664A" w:rsidRDefault="007D4E6D" w:rsidP="00815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664A">
              <w:rPr>
                <w:rFonts w:ascii="Arial" w:hAnsi="Arial" w:cs="Arial"/>
                <w:b/>
                <w:sz w:val="20"/>
                <w:szCs w:val="20"/>
              </w:rPr>
              <w:t>Dati</w:t>
            </w:r>
          </w:p>
        </w:tc>
        <w:tc>
          <w:tcPr>
            <w:tcW w:w="1440" w:type="dxa"/>
            <w:vAlign w:val="center"/>
          </w:tcPr>
          <w:p w:rsidR="007D4E6D" w:rsidRDefault="007D4E6D" w:rsidP="00815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664A">
              <w:rPr>
                <w:rFonts w:ascii="Arial" w:hAnsi="Arial" w:cs="Arial"/>
                <w:b/>
                <w:sz w:val="20"/>
                <w:szCs w:val="20"/>
              </w:rPr>
              <w:t>Terra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7D4E6D" w:rsidRPr="00E3664A" w:rsidRDefault="007D4E6D" w:rsidP="008156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fisiche</w:t>
            </w:r>
          </w:p>
        </w:tc>
      </w:tr>
      <w:tr w:rsidR="007D4E6D" w:rsidRPr="00BB60DE" w:rsidTr="008156F6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7D4E6D" w:rsidRPr="00C54E9D" w:rsidRDefault="007D4E6D" w:rsidP="008156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N.10</w:t>
            </w:r>
          </w:p>
        </w:tc>
        <w:tc>
          <w:tcPr>
            <w:tcW w:w="1440" w:type="dxa"/>
            <w:vAlign w:val="center"/>
          </w:tcPr>
          <w:p w:rsidR="007D4E6D" w:rsidRPr="00C54E9D" w:rsidRDefault="007D4E6D" w:rsidP="008156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4E6D" w:rsidRPr="00BB60DE" w:rsidTr="008156F6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7D4E6D" w:rsidRPr="00C54E9D" w:rsidRDefault="007D4E6D" w:rsidP="008156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N. 40</w:t>
            </w:r>
          </w:p>
        </w:tc>
        <w:tc>
          <w:tcPr>
            <w:tcW w:w="1440" w:type="dxa"/>
            <w:vAlign w:val="center"/>
          </w:tcPr>
          <w:p w:rsidR="007D4E6D" w:rsidRPr="00C54E9D" w:rsidRDefault="007D4E6D" w:rsidP="008156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4E6D" w:rsidRPr="00BB60DE" w:rsidTr="008156F6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7D4E6D" w:rsidRPr="00C54E9D" w:rsidRDefault="007D4E6D" w:rsidP="008156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N.200</w:t>
            </w:r>
          </w:p>
        </w:tc>
        <w:tc>
          <w:tcPr>
            <w:tcW w:w="1440" w:type="dxa"/>
            <w:vAlign w:val="center"/>
          </w:tcPr>
          <w:p w:rsidR="007D4E6D" w:rsidRPr="00C54E9D" w:rsidRDefault="007D4E6D" w:rsidP="008156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25,4</w:t>
            </w:r>
          </w:p>
        </w:tc>
      </w:tr>
      <w:tr w:rsidR="007D4E6D" w:rsidRPr="00BB60DE" w:rsidTr="008156F6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7D4E6D" w:rsidRPr="00C54E9D" w:rsidRDefault="007D4E6D" w:rsidP="008156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LL</w:t>
            </w:r>
          </w:p>
        </w:tc>
        <w:tc>
          <w:tcPr>
            <w:tcW w:w="1440" w:type="dxa"/>
            <w:vAlign w:val="center"/>
          </w:tcPr>
          <w:p w:rsidR="007D4E6D" w:rsidRPr="00C54E9D" w:rsidRDefault="007D4E6D" w:rsidP="007D4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C54E9D">
              <w:rPr>
                <w:rFonts w:ascii="Arial" w:hAnsi="Arial" w:cs="Arial"/>
                <w:sz w:val="18"/>
                <w:szCs w:val="18"/>
              </w:rPr>
              <w:t>,50</w:t>
            </w:r>
          </w:p>
        </w:tc>
      </w:tr>
      <w:tr w:rsidR="007D4E6D" w:rsidRPr="00BB60DE" w:rsidTr="008156F6">
        <w:trPr>
          <w:trHeight w:hRule="exact" w:val="340"/>
          <w:jc w:val="center"/>
        </w:trPr>
        <w:tc>
          <w:tcPr>
            <w:tcW w:w="1188" w:type="dxa"/>
            <w:vAlign w:val="center"/>
          </w:tcPr>
          <w:p w:rsidR="007D4E6D" w:rsidRPr="00C54E9D" w:rsidRDefault="007D4E6D" w:rsidP="008156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LP</w:t>
            </w:r>
          </w:p>
        </w:tc>
        <w:tc>
          <w:tcPr>
            <w:tcW w:w="1440" w:type="dxa"/>
            <w:vAlign w:val="center"/>
          </w:tcPr>
          <w:p w:rsidR="007D4E6D" w:rsidRPr="00C54E9D" w:rsidRDefault="007D4E6D" w:rsidP="007D4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E9D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54E9D">
              <w:rPr>
                <w:rFonts w:ascii="Arial" w:hAnsi="Arial" w:cs="Arial"/>
                <w:sz w:val="18"/>
                <w:szCs w:val="18"/>
              </w:rPr>
              <w:t>,50</w:t>
            </w:r>
          </w:p>
        </w:tc>
      </w:tr>
    </w:tbl>
    <w:p w:rsidR="007D4E6D" w:rsidRDefault="007D4E6D" w:rsidP="00973B85">
      <w:pPr>
        <w:jc w:val="both"/>
        <w:rPr>
          <w:rFonts w:ascii="Arial" w:hAnsi="Arial"/>
        </w:rPr>
      </w:pPr>
    </w:p>
    <w:p w:rsidR="007D4E6D" w:rsidRDefault="007D4E6D" w:rsidP="00973B85">
      <w:pPr>
        <w:jc w:val="both"/>
        <w:rPr>
          <w:rFonts w:ascii="Arial" w:hAnsi="Arial"/>
        </w:rPr>
      </w:pPr>
    </w:p>
    <w:p w:rsidR="00393F6E" w:rsidRDefault="00973B85" w:rsidP="00973B85">
      <w:pPr>
        <w:jc w:val="both"/>
        <w:rPr>
          <w:rFonts w:ascii="Arial" w:hAnsi="Arial"/>
        </w:rPr>
      </w:pPr>
      <w:r>
        <w:rPr>
          <w:rFonts w:ascii="Arial" w:hAnsi="Arial"/>
        </w:rPr>
        <w:t>Si indichi anche la sovrastruttura sull’opera di scavalcamento.</w:t>
      </w:r>
    </w:p>
    <w:p w:rsidR="00973B85" w:rsidRDefault="00393F6E" w:rsidP="00973B85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La strada è interessata da un TGM 8500 </w:t>
      </w:r>
      <w:proofErr w:type="spellStart"/>
      <w:r>
        <w:rPr>
          <w:rFonts w:ascii="Arial" w:hAnsi="Arial"/>
        </w:rPr>
        <w:t>veic</w:t>
      </w:r>
      <w:proofErr w:type="spellEnd"/>
      <w:r>
        <w:rPr>
          <w:rFonts w:ascii="Arial" w:hAnsi="Arial"/>
        </w:rPr>
        <w:t>/g con 20 % di veicoli commerciali.</w:t>
      </w:r>
      <w:r w:rsidR="00973B85">
        <w:rPr>
          <w:rFonts w:ascii="Arial" w:hAnsi="Arial"/>
        </w:rPr>
        <w:t xml:space="preserve"> </w:t>
      </w:r>
    </w:p>
    <w:p w:rsidR="00BE7693" w:rsidRDefault="00BE7693" w:rsidP="00BE7693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Le caratteristiche meccaniche dei conglomerati (Moduli complessi), vanno valutate con il metodo empirico A.I. in relazione alle caratteristiche volumetriche delle miscele addensate, delle proprietà fisiche degli inerti e delle caratteristiche meccaniche del legante (Livello 2). </w:t>
      </w:r>
      <w:bookmarkStart w:id="0" w:name="_GoBack"/>
      <w:bookmarkEnd w:id="0"/>
    </w:p>
    <w:p w:rsidR="00393F6E" w:rsidRDefault="00393F6E" w:rsidP="00393F6E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La </w:t>
      </w:r>
      <w:r w:rsidR="003F2245">
        <w:rPr>
          <w:rFonts w:ascii="Arial" w:hAnsi="Arial"/>
        </w:rPr>
        <w:t>fondazione è realizzata in MGNL.</w:t>
      </w:r>
    </w:p>
    <w:p w:rsidR="00BE7693" w:rsidRDefault="00BE7693" w:rsidP="00393F6E">
      <w:pPr>
        <w:jc w:val="both"/>
        <w:rPr>
          <w:rFonts w:ascii="Arial" w:hAnsi="Arial"/>
        </w:rPr>
      </w:pPr>
    </w:p>
    <w:p w:rsidR="00BE7693" w:rsidRDefault="00BE7693" w:rsidP="00393F6E">
      <w:pPr>
        <w:jc w:val="both"/>
        <w:rPr>
          <w:rFonts w:ascii="Arial" w:hAnsi="Arial"/>
        </w:rPr>
      </w:pPr>
    </w:p>
    <w:p w:rsidR="00326CC2" w:rsidRDefault="00326CC2" w:rsidP="00326CC2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Si progetti la pavimentazione stradale con il metodo meccanicistico e con il metodo empirico AASHTO.</w:t>
      </w:r>
    </w:p>
    <w:p w:rsidR="00326CC2" w:rsidRDefault="00326CC2" w:rsidP="00326CC2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disegni le sezioni tipo.</w:t>
      </w:r>
    </w:p>
    <w:p w:rsidR="00326CC2" w:rsidRPr="001D4C0A" w:rsidRDefault="00326CC2" w:rsidP="00326CC2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indichi le prescrizioni tecniche per i materiali</w:t>
      </w:r>
      <w:r>
        <w:rPr>
          <w:rFonts w:ascii="Arial" w:hAnsi="Arial"/>
        </w:rPr>
        <w:t>.</w:t>
      </w:r>
    </w:p>
    <w:p w:rsidR="00326CC2" w:rsidRPr="001D4C0A" w:rsidRDefault="00326CC2" w:rsidP="00326CC2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esegua il computo metrico della sovrastruttura</w:t>
      </w:r>
    </w:p>
    <w:p w:rsidR="00326CC2" w:rsidRPr="001D4C0A" w:rsidRDefault="00326CC2" w:rsidP="00326CC2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valuti il costo dell’intervento della sola sovrastruttura.</w:t>
      </w:r>
    </w:p>
    <w:p w:rsidR="00973B85" w:rsidRDefault="00973B85" w:rsidP="00973B85">
      <w:pPr>
        <w:jc w:val="both"/>
        <w:rPr>
          <w:rFonts w:ascii="Arial" w:hAnsi="Arial"/>
        </w:rPr>
      </w:pPr>
    </w:p>
    <w:p w:rsidR="00973B85" w:rsidRDefault="00973B85" w:rsidP="00973B85">
      <w:pPr>
        <w:jc w:val="both"/>
        <w:rPr>
          <w:rFonts w:ascii="Arial" w:hAnsi="Arial"/>
        </w:rPr>
      </w:pPr>
    </w:p>
    <w:p w:rsidR="00973B85" w:rsidRDefault="00973B85" w:rsidP="00973B85">
      <w:pPr>
        <w:jc w:val="both"/>
        <w:rPr>
          <w:rFonts w:ascii="Arial" w:hAnsi="Arial"/>
        </w:rPr>
      </w:pPr>
    </w:p>
    <w:p w:rsidR="00973B85" w:rsidRDefault="00973B85" w:rsidP="00973B85">
      <w:pPr>
        <w:jc w:val="both"/>
        <w:rPr>
          <w:rFonts w:ascii="Arial" w:hAnsi="Arial"/>
        </w:rPr>
      </w:pPr>
    </w:p>
    <w:p w:rsidR="00973B85" w:rsidRDefault="00973B85" w:rsidP="00973B85">
      <w:pPr>
        <w:jc w:val="both"/>
        <w:rPr>
          <w:rFonts w:ascii="Arial" w:hAnsi="Arial"/>
        </w:rPr>
      </w:pPr>
    </w:p>
    <w:p w:rsidR="00973B85" w:rsidRDefault="00973B85" w:rsidP="00973B85">
      <w:pPr>
        <w:jc w:val="both"/>
        <w:rPr>
          <w:rFonts w:ascii="Arial" w:hAnsi="Arial"/>
        </w:rPr>
      </w:pPr>
    </w:p>
    <w:p w:rsidR="00973B85" w:rsidRDefault="00973B85" w:rsidP="00973B85">
      <w:pPr>
        <w:jc w:val="both"/>
        <w:rPr>
          <w:rFonts w:ascii="Arial" w:hAnsi="Arial"/>
        </w:rPr>
      </w:pPr>
    </w:p>
    <w:sectPr w:rsidR="00973B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D52F0A"/>
    <w:multiLevelType w:val="hybridMultilevel"/>
    <w:tmpl w:val="82323E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ED6E31"/>
    <w:multiLevelType w:val="hybridMultilevel"/>
    <w:tmpl w:val="598814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85"/>
    <w:rsid w:val="0012529D"/>
    <w:rsid w:val="00187AF8"/>
    <w:rsid w:val="00326CC2"/>
    <w:rsid w:val="0035115E"/>
    <w:rsid w:val="00393F6E"/>
    <w:rsid w:val="003F2245"/>
    <w:rsid w:val="007D4E6D"/>
    <w:rsid w:val="00973B85"/>
    <w:rsid w:val="00BE7693"/>
    <w:rsid w:val="00CB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1559F-611B-45BC-B28D-FD188244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73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224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2245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rsid w:val="007D4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D4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CRISMAN BRUNO</dc:creator>
  <cp:keywords/>
  <dc:description/>
  <cp:lastModifiedBy>CRISMAN BRUNO</cp:lastModifiedBy>
  <cp:revision>8</cp:revision>
  <cp:lastPrinted>2019-04-15T15:52:00Z</cp:lastPrinted>
  <dcterms:created xsi:type="dcterms:W3CDTF">2015-06-01T06:48:00Z</dcterms:created>
  <dcterms:modified xsi:type="dcterms:W3CDTF">2019-04-15T16:19:00Z</dcterms:modified>
</cp:coreProperties>
</file>